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C8" w:rsidRDefault="00663DF2" w:rsidP="00663DF2">
      <w:pPr>
        <w:ind w:firstLineChars="100" w:firstLine="224"/>
      </w:pPr>
      <w:bookmarkStart w:id="0" w:name="_GoBack"/>
      <w:bookmarkEnd w:id="0"/>
      <w:r>
        <w:t xml:space="preserve">　</w:t>
      </w:r>
      <w:r w:rsidR="005718C8">
        <w:rPr>
          <w:noProof/>
        </w:rPr>
        <w:drawing>
          <wp:inline distT="0" distB="0" distL="0" distR="0">
            <wp:extent cx="5848350" cy="1019175"/>
            <wp:effectExtent l="38100" t="38100" r="38100" b="47625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40736" w:rsidRPr="00B425A2" w:rsidRDefault="002B058E">
      <w:pPr>
        <w:rPr>
          <w:rFonts w:ascii="AR P丸ゴシック体E" w:eastAsia="AR P丸ゴシック体E" w:hAnsi="AR P丸ゴシック体E"/>
          <w:sz w:val="28"/>
          <w:szCs w:val="28"/>
        </w:rPr>
      </w:pPr>
      <w:r w:rsidRPr="00C40736">
        <w:rPr>
          <w:rFonts w:ascii="AR P丸ゴシック体E" w:eastAsia="AR P丸ゴシック体E" w:hAnsi="AR P丸ゴシック体E" w:hint="eastAsia"/>
          <w:sz w:val="28"/>
          <w:szCs w:val="28"/>
        </w:rPr>
        <w:t>南麓には猪苗代湖、北麓には大小の湖沼が集まる磐梯高原を抱く磐梯山は、会津のシンボル。「宝の山よ」と民謡にも歌い継がれ</w:t>
      </w:r>
      <w:r w:rsidR="005718C8" w:rsidRPr="00C40736">
        <w:rPr>
          <w:rFonts w:ascii="AR P丸ゴシック体E" w:eastAsia="AR P丸ゴシック体E" w:hAnsi="AR P丸ゴシック体E" w:hint="eastAsia"/>
          <w:sz w:val="28"/>
          <w:szCs w:val="28"/>
        </w:rPr>
        <w:t>親しまれています。</w:t>
      </w:r>
      <w:r w:rsidR="00B27609">
        <w:rPr>
          <w:rFonts w:ascii="AR P丸ゴシック体E" w:eastAsia="AR P丸ゴシック体E" w:hAnsi="AR P丸ゴシック体E" w:hint="eastAsia"/>
          <w:sz w:val="28"/>
          <w:szCs w:val="28"/>
        </w:rPr>
        <w:t>全行程約５時間、標高差７００ｍ、７.</w:t>
      </w:r>
      <w:r w:rsidR="00B425A2">
        <w:rPr>
          <w:rFonts w:ascii="AR P丸ゴシック体E" w:eastAsia="AR P丸ゴシック体E" w:hAnsi="AR P丸ゴシック体E" w:hint="eastAsia"/>
          <w:sz w:val="28"/>
          <w:szCs w:val="28"/>
        </w:rPr>
        <w:t>１㎞、</w:t>
      </w:r>
      <w:r w:rsidR="005718C8" w:rsidRPr="00C40736">
        <w:rPr>
          <w:rFonts w:ascii="AR P丸ゴシック体E" w:eastAsia="AR P丸ゴシック体E" w:hAnsi="AR P丸ゴシック体E" w:hint="eastAsia"/>
          <w:sz w:val="28"/>
          <w:szCs w:val="28"/>
        </w:rPr>
        <w:t>磐梯山ゴールドラインの八方台から、林道に準じた幅広いごく緩やかに登っていく行程は初心者から</w:t>
      </w:r>
      <w:r w:rsidR="00C40736">
        <w:rPr>
          <w:rFonts w:ascii="AR P丸ゴシック体E" w:eastAsia="AR P丸ゴシック体E" w:hAnsi="AR P丸ゴシック体E" w:hint="eastAsia"/>
          <w:sz w:val="28"/>
          <w:szCs w:val="28"/>
        </w:rPr>
        <w:t>でも</w:t>
      </w:r>
      <w:r w:rsidR="005718C8" w:rsidRPr="00C40736">
        <w:rPr>
          <w:rFonts w:ascii="AR P丸ゴシック体E" w:eastAsia="AR P丸ゴシック体E" w:hAnsi="AR P丸ゴシック体E" w:hint="eastAsia"/>
          <w:sz w:val="28"/>
          <w:szCs w:val="28"/>
        </w:rPr>
        <w:t>楽しめます。</w:t>
      </w:r>
    </w:p>
    <w:p w:rsidR="005D54EE" w:rsidRPr="00C40736" w:rsidRDefault="005D54EE">
      <w:pPr>
        <w:rPr>
          <w:rFonts w:asciiTheme="majorEastAsia" w:eastAsiaTheme="majorEastAsia" w:hAnsiTheme="majorEastAsia"/>
          <w:b/>
          <w:sz w:val="28"/>
          <w:szCs w:val="28"/>
        </w:rPr>
      </w:pPr>
      <w:r w:rsidRPr="00C40736">
        <w:rPr>
          <w:rFonts w:asciiTheme="majorEastAsia" w:eastAsiaTheme="majorEastAsia" w:hAnsiTheme="majorEastAsia"/>
          <w:b/>
          <w:sz w:val="28"/>
          <w:szCs w:val="28"/>
        </w:rPr>
        <w:t>日時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：</w:t>
      </w:r>
      <w:r w:rsidR="0090393B" w:rsidRPr="00C40736">
        <w:rPr>
          <w:rFonts w:asciiTheme="majorEastAsia" w:eastAsiaTheme="majorEastAsia" w:hAnsiTheme="majorEastAsia" w:hint="eastAsia"/>
          <w:b/>
          <w:sz w:val="28"/>
          <w:szCs w:val="28"/>
        </w:rPr>
        <w:t>１０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月２</w:t>
      </w:r>
      <w:r w:rsidR="0090393B" w:rsidRPr="00C40736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日（日）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５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時南河内公民館駐車場出発（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４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時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５０</w:t>
      </w:r>
      <w:r w:rsidR="0090393B" w:rsidRPr="00C40736">
        <w:rPr>
          <w:rFonts w:asciiTheme="majorEastAsia" w:eastAsiaTheme="majorEastAsia" w:hAnsiTheme="majorEastAsia"/>
          <w:b/>
          <w:sz w:val="28"/>
          <w:szCs w:val="28"/>
        </w:rPr>
        <w:t>分</w:t>
      </w:r>
      <w:r w:rsidRPr="00C40736">
        <w:rPr>
          <w:rFonts w:asciiTheme="majorEastAsia" w:eastAsiaTheme="majorEastAsia" w:hAnsiTheme="majorEastAsia"/>
          <w:b/>
          <w:sz w:val="28"/>
          <w:szCs w:val="28"/>
        </w:rPr>
        <w:t>集合）</w:t>
      </w:r>
    </w:p>
    <w:p w:rsidR="005D54EE" w:rsidRPr="00C40736" w:rsidRDefault="001B26C6">
      <w:pPr>
        <w:rPr>
          <w:rFonts w:asciiTheme="majorEastAsia" w:eastAsiaTheme="majorEastAsia" w:hAnsiTheme="majorEastAsia"/>
          <w:b/>
          <w:sz w:val="28"/>
          <w:szCs w:val="28"/>
        </w:rPr>
      </w:pPr>
      <w:r w:rsidRPr="00C40736">
        <w:rPr>
          <w:rFonts w:asciiTheme="majorEastAsia" w:eastAsiaTheme="majorEastAsia" w:hAnsiTheme="majorEastAsia"/>
          <w:b/>
          <w:sz w:val="28"/>
          <w:szCs w:val="28"/>
        </w:rPr>
        <w:t>参加費：会員大人：</w:t>
      </w:r>
      <w:r w:rsidR="0016618D" w:rsidRPr="00C40736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６，０</w:t>
      </w:r>
      <w:r w:rsidR="00431DFB" w:rsidRPr="00C40736">
        <w:rPr>
          <w:rFonts w:asciiTheme="majorEastAsia" w:eastAsiaTheme="majorEastAsia" w:hAnsiTheme="majorEastAsia"/>
          <w:b/>
          <w:sz w:val="28"/>
          <w:szCs w:val="28"/>
        </w:rPr>
        <w:t>００円・子供（小学生）</w:t>
      </w:r>
      <w:r w:rsidRPr="00C40736">
        <w:rPr>
          <w:rFonts w:asciiTheme="majorEastAsia" w:eastAsiaTheme="majorEastAsia" w:hAnsiTheme="majorEastAsia"/>
          <w:b/>
          <w:sz w:val="28"/>
          <w:szCs w:val="28"/>
        </w:rPr>
        <w:t>：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５，</w:t>
      </w:r>
      <w:r w:rsidR="00C40736">
        <w:rPr>
          <w:rFonts w:asciiTheme="majorEastAsia" w:eastAsiaTheme="majorEastAsia" w:hAnsiTheme="majorEastAsia"/>
          <w:b/>
          <w:sz w:val="28"/>
          <w:szCs w:val="28"/>
        </w:rPr>
        <w:t>５</w:t>
      </w:r>
      <w:r w:rsidR="00431DFB" w:rsidRPr="00C40736">
        <w:rPr>
          <w:rFonts w:asciiTheme="majorEastAsia" w:eastAsiaTheme="majorEastAsia" w:hAnsiTheme="majorEastAsia"/>
          <w:b/>
          <w:sz w:val="28"/>
          <w:szCs w:val="28"/>
        </w:rPr>
        <w:t>００円</w:t>
      </w:r>
    </w:p>
    <w:p w:rsidR="00285922" w:rsidRPr="00C40736" w:rsidRDefault="00431DFB">
      <w:pPr>
        <w:rPr>
          <w:rFonts w:asciiTheme="majorEastAsia" w:eastAsiaTheme="majorEastAsia" w:hAnsiTheme="majorEastAsia"/>
          <w:b/>
          <w:sz w:val="28"/>
          <w:szCs w:val="28"/>
        </w:rPr>
      </w:pPr>
      <w:r w:rsidRPr="00C40736">
        <w:rPr>
          <w:rFonts w:asciiTheme="majorEastAsia" w:eastAsiaTheme="majorEastAsia" w:hAnsiTheme="majorEastAsia"/>
          <w:b/>
          <w:sz w:val="28"/>
          <w:szCs w:val="28"/>
        </w:rPr>
        <w:t xml:space="preserve">　　　　非会員大人</w:t>
      </w:r>
      <w:r w:rsidR="001B26C6" w:rsidRPr="00C40736">
        <w:rPr>
          <w:rFonts w:asciiTheme="majorEastAsia" w:eastAsiaTheme="majorEastAsia" w:hAnsiTheme="majorEastAsia"/>
          <w:b/>
          <w:sz w:val="28"/>
          <w:szCs w:val="28"/>
        </w:rPr>
        <w:t>：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６，</w:t>
      </w:r>
      <w:r w:rsidR="00C40736">
        <w:rPr>
          <w:rFonts w:asciiTheme="majorEastAsia" w:eastAsiaTheme="majorEastAsia" w:hAnsiTheme="majorEastAsia"/>
          <w:b/>
          <w:sz w:val="28"/>
          <w:szCs w:val="28"/>
        </w:rPr>
        <w:t>５</w:t>
      </w:r>
      <w:r w:rsidRPr="00C40736">
        <w:rPr>
          <w:rFonts w:asciiTheme="majorEastAsia" w:eastAsiaTheme="majorEastAsia" w:hAnsiTheme="majorEastAsia"/>
          <w:b/>
          <w:sz w:val="28"/>
          <w:szCs w:val="28"/>
        </w:rPr>
        <w:t>００円・子供（小学生）</w:t>
      </w:r>
      <w:r w:rsidR="001B26C6" w:rsidRPr="00C40736">
        <w:rPr>
          <w:rFonts w:asciiTheme="majorEastAsia" w:eastAsiaTheme="majorEastAsia" w:hAnsiTheme="majorEastAsia"/>
          <w:b/>
          <w:sz w:val="28"/>
          <w:szCs w:val="28"/>
        </w:rPr>
        <w:t>：</w:t>
      </w:r>
      <w:r w:rsidR="00C40736">
        <w:rPr>
          <w:rFonts w:asciiTheme="majorEastAsia" w:eastAsiaTheme="majorEastAsia" w:hAnsiTheme="majorEastAsia" w:hint="eastAsia"/>
          <w:b/>
          <w:sz w:val="28"/>
          <w:szCs w:val="28"/>
        </w:rPr>
        <w:t>６，０</w:t>
      </w:r>
      <w:r w:rsidRPr="00C40736">
        <w:rPr>
          <w:rFonts w:asciiTheme="majorEastAsia" w:eastAsiaTheme="majorEastAsia" w:hAnsiTheme="majorEastAsia"/>
          <w:b/>
          <w:sz w:val="28"/>
          <w:szCs w:val="28"/>
        </w:rPr>
        <w:t>００円</w:t>
      </w:r>
    </w:p>
    <w:p w:rsidR="00431DFB" w:rsidRPr="00C40736" w:rsidRDefault="00285922" w:rsidP="00C40736">
      <w:pPr>
        <w:ind w:firstLineChars="1100" w:firstLine="3246"/>
        <w:rPr>
          <w:rFonts w:asciiTheme="majorEastAsia" w:eastAsiaTheme="majorEastAsia" w:hAnsiTheme="majorEastAsia"/>
          <w:b/>
          <w:sz w:val="28"/>
          <w:szCs w:val="28"/>
        </w:rPr>
      </w:pPr>
      <w:r w:rsidRPr="00C40736">
        <w:rPr>
          <w:rFonts w:asciiTheme="majorEastAsia" w:eastAsiaTheme="majorEastAsia" w:hAnsiTheme="majorEastAsia" w:hint="eastAsia"/>
          <w:b/>
          <w:sz w:val="28"/>
          <w:szCs w:val="28"/>
        </w:rPr>
        <w:t>(内500円を1日会員登録費に充当)</w:t>
      </w:r>
    </w:p>
    <w:p w:rsidR="005923B7" w:rsidRPr="0010522A" w:rsidRDefault="009039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参加条件：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5923B7" w:rsidRPr="0010522A">
        <w:rPr>
          <w:rFonts w:asciiTheme="majorEastAsia" w:eastAsiaTheme="majorEastAsia" w:hAnsiTheme="majorEastAsia"/>
          <w:b/>
          <w:sz w:val="24"/>
          <w:szCs w:val="24"/>
        </w:rPr>
        <w:t>時間歩くことが出来る方ならどなたでも参加可能。</w:t>
      </w:r>
    </w:p>
    <w:p w:rsidR="005923B7" w:rsidRDefault="0090393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募集期間：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９</w:t>
      </w:r>
      <w:r w:rsidR="00B57619">
        <w:rPr>
          <w:rFonts w:asciiTheme="majorEastAsia" w:eastAsiaTheme="majorEastAsia" w:hAnsiTheme="majorEastAsia"/>
          <w:b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１１</w:t>
      </w:r>
      <w:r w:rsidR="005923B7" w:rsidRPr="0010522A">
        <w:rPr>
          <w:rFonts w:asciiTheme="majorEastAsia" w:eastAsiaTheme="majorEastAsia" w:hAnsiTheme="majorEastAsia"/>
          <w:b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（月</w:t>
      </w:r>
      <w:r w:rsidR="00B57619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5923B7" w:rsidRPr="0010522A">
        <w:rPr>
          <w:rFonts w:asciiTheme="majorEastAsia" w:eastAsiaTheme="majorEastAsia" w:hAnsiTheme="majorEastAsia"/>
          <w:b/>
          <w:sz w:val="24"/>
          <w:szCs w:val="24"/>
        </w:rPr>
        <w:t>～定員で締切。</w:t>
      </w:r>
    </w:p>
    <w:p w:rsidR="00C40736" w:rsidRDefault="00C4073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120650</wp:posOffset>
                </wp:positionV>
                <wp:extent cx="5133975" cy="9144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9144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FAB95" id="角丸四角形 13" o:spid="_x0000_s1026" style="position:absolute;left:0;text-align:left;margin-left:4.7pt;margin-top:9.5pt;width:404.2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" filled="f" strokecolor="#1f4d78 [1604]" strokeweight="1.5pt">
                <v:stroke joinstyle="miter"/>
              </v:roundrect>
            </w:pict>
          </mc:Fallback>
        </mc:AlternateContent>
      </w:r>
    </w:p>
    <w:p w:rsidR="00595966" w:rsidRPr="0010522A" w:rsidRDefault="00595966" w:rsidP="00595966">
      <w:pPr>
        <w:ind w:firstLineChars="100" w:firstLine="2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申込方法：参加申込書と参加費を添え元気ワイワイ南河内事務局へ</w:t>
      </w:r>
    </w:p>
    <w:p w:rsidR="005923B7" w:rsidRPr="0010522A" w:rsidRDefault="0090393B" w:rsidP="00595966">
      <w:pPr>
        <w:ind w:firstLineChars="100" w:firstLine="25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>募集人員：</w:t>
      </w:r>
      <w:r w:rsidR="0080105D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C40736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5923B7" w:rsidRPr="0010522A">
        <w:rPr>
          <w:rFonts w:asciiTheme="majorEastAsia" w:eastAsiaTheme="majorEastAsia" w:hAnsiTheme="majorEastAsia"/>
          <w:b/>
          <w:sz w:val="24"/>
          <w:szCs w:val="24"/>
        </w:rPr>
        <w:t xml:space="preserve">名　</w:t>
      </w:r>
      <w:r w:rsidR="001B26C6">
        <w:rPr>
          <w:rFonts w:asciiTheme="majorEastAsia" w:eastAsiaTheme="majorEastAsia" w:hAnsiTheme="majorEastAsia"/>
          <w:b/>
          <w:sz w:val="24"/>
          <w:szCs w:val="24"/>
        </w:rPr>
        <w:t>（２０名以下なら中止）</w:t>
      </w:r>
    </w:p>
    <w:p w:rsidR="005923B7" w:rsidRPr="0010522A" w:rsidRDefault="005923B7" w:rsidP="00595966">
      <w:pPr>
        <w:ind w:firstLineChars="100" w:firstLine="255"/>
        <w:rPr>
          <w:rFonts w:asciiTheme="majorEastAsia" w:eastAsiaTheme="majorEastAsia" w:hAnsiTheme="majorEastAsia"/>
          <w:b/>
          <w:sz w:val="24"/>
          <w:szCs w:val="24"/>
        </w:rPr>
      </w:pPr>
      <w:r w:rsidRPr="0010522A">
        <w:rPr>
          <w:rFonts w:asciiTheme="majorEastAsia" w:eastAsiaTheme="majorEastAsia" w:hAnsiTheme="majorEastAsia" w:hint="eastAsia"/>
          <w:b/>
          <w:sz w:val="24"/>
          <w:szCs w:val="24"/>
        </w:rPr>
        <w:t>問合せ先：元気ワイワイ事務局　電話　０２８５－４８－５４０１</w:t>
      </w:r>
    </w:p>
    <w:p w:rsidR="005923B7" w:rsidRPr="0010522A" w:rsidRDefault="005923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10522A">
        <w:rPr>
          <w:rFonts w:asciiTheme="majorEastAsia" w:eastAsiaTheme="majorEastAsia" w:hAnsiTheme="majorEastAsia"/>
          <w:b/>
          <w:sz w:val="24"/>
          <w:szCs w:val="24"/>
        </w:rPr>
        <w:t xml:space="preserve">　　　　　　　（平日９時～１７時・土日祭日は休み）</w:t>
      </w:r>
    </w:p>
    <w:p w:rsidR="00C40736" w:rsidRDefault="00C40736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</w:p>
    <w:p w:rsidR="009B0AD4" w:rsidRPr="0010522A" w:rsidRDefault="00E6346C">
      <w:pP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b/>
          <w:sz w:val="24"/>
          <w:szCs w:val="24"/>
          <w:shd w:val="pct15" w:color="auto" w:fill="FFFFFF"/>
        </w:rPr>
        <w:t>《行程》</w:t>
      </w:r>
      <w:r w:rsidR="00F84B61" w:rsidRPr="00F84B61">
        <w:rPr>
          <w:rFonts w:asciiTheme="majorEastAsia" w:eastAsiaTheme="majorEastAsia" w:hAnsiTheme="majorEastAsia"/>
          <w:b/>
          <w:sz w:val="24"/>
          <w:szCs w:val="24"/>
        </w:rPr>
        <w:t xml:space="preserve">　　　</w:t>
      </w:r>
      <w:r w:rsidR="009063E2">
        <w:rPr>
          <w:rFonts w:asciiTheme="majorEastAsia" w:eastAsiaTheme="majorEastAsia" w:hAnsiTheme="majorEastAsia"/>
          <w:b/>
          <w:sz w:val="24"/>
          <w:szCs w:val="24"/>
        </w:rPr>
        <w:t xml:space="preserve">　　　　</w:t>
      </w:r>
    </w:p>
    <w:p w:rsidR="00734995" w:rsidRDefault="00C40736">
      <w:pPr>
        <w:rPr>
          <w:rFonts w:ascii="AR P丸ゴシック体E" w:eastAsia="AR P丸ゴシック体E" w:hAnsi="AR P丸ゴシック体E" w:cs="ＭＳ 明朝"/>
          <w:sz w:val="24"/>
          <w:szCs w:val="24"/>
        </w:rPr>
      </w:pPr>
      <w:r w:rsidRPr="00C40736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1B26C6" w:rsidRPr="00C40736">
        <w:rPr>
          <w:rFonts w:ascii="AR P丸ゴシック体E" w:eastAsia="AR P丸ゴシック体E" w:hAnsi="AR P丸ゴシック体E"/>
          <w:sz w:val="24"/>
          <w:szCs w:val="24"/>
        </w:rPr>
        <w:t>時南河内</w:t>
      </w:r>
      <w:r w:rsidR="00E6346C">
        <w:rPr>
          <w:rFonts w:ascii="AR P丸ゴシック体E" w:eastAsia="AR P丸ゴシック体E" w:hAnsi="AR P丸ゴシック体E"/>
          <w:sz w:val="24"/>
          <w:szCs w:val="24"/>
        </w:rPr>
        <w:t>公民館駐車場出発</w:t>
      </w:r>
      <w:r w:rsidR="009B0AD4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新４号</w:t>
      </w:r>
      <w:r w:rsidR="00E03118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東北道</w:t>
      </w:r>
      <w:r w:rsidR="009063E2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磐越道</w:t>
      </w:r>
      <w:r w:rsidR="009B0AD4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磐梯ゴールドライン</w:t>
      </w:r>
      <w:r w:rsidR="00E03118" w:rsidRPr="00C40736">
        <w:rPr>
          <w:rFonts w:ascii="AR P丸ゴシック体E" w:eastAsia="AR P丸ゴシック体E" w:hAnsi="AR P丸ゴシック体E" w:cs="ＭＳ 明朝"/>
          <w:b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b/>
          <w:sz w:val="24"/>
          <w:szCs w:val="24"/>
        </w:rPr>
        <w:t>八方台</w:t>
      </w:r>
      <w:r w:rsidR="00E03118" w:rsidRPr="00C40736">
        <w:rPr>
          <w:rFonts w:ascii="AR P丸ゴシック体E" w:eastAsia="AR P丸ゴシック体E" w:hAnsi="AR P丸ゴシック体E" w:cs="ＭＳ 明朝"/>
          <w:sz w:val="24"/>
          <w:szCs w:val="24"/>
        </w:rPr>
        <w:t xml:space="preserve">　　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中ノ湯</w:t>
      </w:r>
      <w:r w:rsidR="00E03118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弘法清水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磐梯山（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昼食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）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弘法清水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中ノ湯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b/>
          <w:sz w:val="24"/>
          <w:szCs w:val="24"/>
        </w:rPr>
        <w:t>八方台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銭湯立ち寄り</w:t>
      </w:r>
      <w:r w:rsidR="00E6346C"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="00E6346C">
        <w:rPr>
          <w:rFonts w:ascii="AR P丸ゴシック体E" w:eastAsia="AR P丸ゴシック体E" w:hAnsi="AR P丸ゴシック体E" w:cs="ＭＳ 明朝"/>
          <w:sz w:val="24"/>
          <w:szCs w:val="24"/>
        </w:rPr>
        <w:t>磐越道</w:t>
      </w:r>
    </w:p>
    <w:p w:rsidR="00E6346C" w:rsidRPr="00E6346C" w:rsidRDefault="00E6346C">
      <w:pPr>
        <w:rPr>
          <w:rFonts w:ascii="AR P丸ゴシック体E" w:eastAsia="AR P丸ゴシック体E" w:hAnsi="AR P丸ゴシック体E" w:cs="ＭＳ 明朝"/>
          <w:sz w:val="24"/>
          <w:szCs w:val="24"/>
        </w:rPr>
      </w:pPr>
      <w:r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>
        <w:rPr>
          <w:rFonts w:ascii="AR P丸ゴシック体E" w:eastAsia="AR P丸ゴシック体E" w:hAnsi="AR P丸ゴシック体E" w:cs="ＭＳ 明朝"/>
          <w:sz w:val="24"/>
          <w:szCs w:val="24"/>
        </w:rPr>
        <w:t>東北道</w:t>
      </w:r>
      <w:r w:rsidRPr="00C40736">
        <w:rPr>
          <w:rFonts w:ascii="AR P丸ゴシック体E" w:eastAsia="AR P丸ゴシック体E" w:hAnsi="AR P丸ゴシック体E" w:cs="ＭＳ 明朝"/>
          <w:sz w:val="24"/>
          <w:szCs w:val="24"/>
        </w:rPr>
        <w:t>⇒</w:t>
      </w:r>
      <w:r w:rsidRPr="00C40736">
        <w:rPr>
          <w:rFonts w:ascii="AR P丸ゴシック体E" w:eastAsia="AR P丸ゴシック体E" w:hAnsi="AR P丸ゴシック体E"/>
          <w:sz w:val="24"/>
          <w:szCs w:val="24"/>
        </w:rPr>
        <w:t>南河内</w:t>
      </w:r>
      <w:r>
        <w:rPr>
          <w:rFonts w:ascii="AR P丸ゴシック体E" w:eastAsia="AR P丸ゴシック体E" w:hAnsi="AR P丸ゴシック体E"/>
          <w:sz w:val="24"/>
          <w:szCs w:val="24"/>
        </w:rPr>
        <w:t>公民館駐車場着（１９時３０分）</w:t>
      </w:r>
    </w:p>
    <w:p w:rsidR="00D97646" w:rsidRDefault="00D97646" w:rsidP="00C40736">
      <w:pPr>
        <w:ind w:left="508" w:hangingChars="200" w:hanging="508"/>
        <w:rPr>
          <w:rFonts w:asciiTheme="majorEastAsia" w:eastAsiaTheme="majorEastAsia" w:hAnsiTheme="majorEastAsia" w:cs="ＭＳ 明朝"/>
          <w:b/>
          <w:color w:val="FF0000"/>
          <w:szCs w:val="21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90393B" w:rsidRPr="00C40736">
        <w:rPr>
          <w:rFonts w:asciiTheme="majorEastAsia" w:eastAsiaTheme="majorEastAsia" w:hAnsiTheme="majorEastAsia" w:cs="ＭＳ 明朝"/>
          <w:b/>
          <w:color w:val="FF0000"/>
          <w:szCs w:val="21"/>
        </w:rPr>
        <w:t>（</w:t>
      </w:r>
      <w:r w:rsidR="0090393B" w:rsidRPr="00C40736">
        <w:rPr>
          <w:rFonts w:asciiTheme="majorEastAsia" w:eastAsiaTheme="majorEastAsia" w:hAnsiTheme="majorEastAsia" w:cs="ＭＳ 明朝" w:hint="eastAsia"/>
          <w:b/>
          <w:color w:val="FF0000"/>
          <w:szCs w:val="21"/>
        </w:rPr>
        <w:t>１０</w:t>
      </w:r>
      <w:r w:rsidR="0090393B" w:rsidRPr="00C40736">
        <w:rPr>
          <w:rFonts w:asciiTheme="majorEastAsia" w:eastAsiaTheme="majorEastAsia" w:hAnsiTheme="majorEastAsia" w:cs="ＭＳ 明朝"/>
          <w:b/>
          <w:color w:val="FF0000"/>
          <w:szCs w:val="21"/>
        </w:rPr>
        <w:t>月</w:t>
      </w:r>
      <w:r w:rsidR="00C40736" w:rsidRPr="00C40736">
        <w:rPr>
          <w:rFonts w:asciiTheme="majorEastAsia" w:eastAsiaTheme="majorEastAsia" w:hAnsiTheme="majorEastAsia" w:cs="ＭＳ 明朝" w:hint="eastAsia"/>
          <w:b/>
          <w:color w:val="FF0000"/>
          <w:szCs w:val="21"/>
        </w:rPr>
        <w:t>１６</w:t>
      </w:r>
      <w:r w:rsidR="0090393B" w:rsidRPr="00C40736">
        <w:rPr>
          <w:rFonts w:asciiTheme="majorEastAsia" w:eastAsiaTheme="majorEastAsia" w:hAnsiTheme="majorEastAsia" w:cs="ＭＳ 明朝"/>
          <w:b/>
          <w:color w:val="FF0000"/>
          <w:szCs w:val="21"/>
        </w:rPr>
        <w:t>日（</w:t>
      </w:r>
      <w:r w:rsidR="00C40736" w:rsidRPr="00C40736">
        <w:rPr>
          <w:rFonts w:asciiTheme="majorEastAsia" w:eastAsiaTheme="majorEastAsia" w:hAnsiTheme="majorEastAsia" w:cs="ＭＳ 明朝" w:hint="eastAsia"/>
          <w:b/>
          <w:color w:val="FF0000"/>
          <w:szCs w:val="21"/>
        </w:rPr>
        <w:t>月</w:t>
      </w:r>
      <w:r w:rsidRPr="00C40736">
        <w:rPr>
          <w:rFonts w:asciiTheme="majorEastAsia" w:eastAsiaTheme="majorEastAsia" w:hAnsiTheme="majorEastAsia" w:cs="ＭＳ 明朝"/>
          <w:b/>
          <w:color w:val="FF0000"/>
          <w:szCs w:val="21"/>
        </w:rPr>
        <w:t>）以後のキャンセルは５０％のキャンセル料が発生しますのでご注意下さい。）</w:t>
      </w:r>
    </w:p>
    <w:p w:rsidR="00B425A2" w:rsidRPr="00C40736" w:rsidRDefault="00B425A2" w:rsidP="00D3017E">
      <w:pPr>
        <w:rPr>
          <w:rFonts w:asciiTheme="majorEastAsia" w:eastAsiaTheme="majorEastAsia" w:hAnsiTheme="majorEastAsia" w:cs="ＭＳ 明朝"/>
          <w:b/>
          <w:color w:val="FF0000"/>
          <w:szCs w:val="21"/>
        </w:rPr>
      </w:pPr>
    </w:p>
    <w:p w:rsidR="00D3017E" w:rsidRPr="00D3017E" w:rsidRDefault="00734995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73025</wp:posOffset>
                </wp:positionV>
                <wp:extent cx="2609850" cy="190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9850" cy="19050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F1E7A" id="直線コネクタ 15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5.75pt" to="205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" strokecolor="#5b9bd5 [3204]" strokeweight="1.5pt">
                <v:stroke dashstyle="longDashDot"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53975</wp:posOffset>
                </wp:positionV>
                <wp:extent cx="2962275" cy="2857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28575"/>
                        </a:xfrm>
                        <a:prstGeom prst="line">
                          <a:avLst/>
                        </a:prstGeom>
                        <a:ln w="19050"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836C4" id="直線コネクタ 14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5pt,4.25pt" to="527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" strokecolor="#5b9bd5 [3204]" strokeweight="1.5pt">
                <v:stroke dashstyle="longDashDot" joinstyle="miter"/>
              </v:line>
            </w:pict>
          </mc:Fallback>
        </mc:AlternateContent>
      </w:r>
      <w:r>
        <w:rPr>
          <w:rFonts w:asciiTheme="majorEastAsia" w:eastAsiaTheme="majorEastAsia" w:hAnsiTheme="majorEastAsia" w:cs="ＭＳ 明朝"/>
          <w:b/>
          <w:sz w:val="24"/>
          <w:szCs w:val="24"/>
        </w:rPr>
        <w:t xml:space="preserve">　　　　　　　　　　　　　　　　　</w:t>
      </w:r>
      <w:r w:rsidRPr="00734995">
        <w:rPr>
          <w:rFonts w:asciiTheme="majorEastAsia" w:eastAsiaTheme="majorEastAsia" w:hAnsiTheme="majorEastAsia" w:cs="ＭＳ 明朝"/>
          <w:sz w:val="24"/>
          <w:szCs w:val="24"/>
        </w:rPr>
        <w:t>キリトリ</w:t>
      </w:r>
    </w:p>
    <w:p w:rsidR="00D3017E" w:rsidRDefault="00D3017E">
      <w:pPr>
        <w:rPr>
          <w:rFonts w:asciiTheme="majorEastAsia" w:eastAsiaTheme="majorEastAsia" w:hAnsiTheme="majorEastAsia" w:cs="ＭＳ 明朝"/>
          <w:b/>
          <w:sz w:val="24"/>
          <w:szCs w:val="24"/>
        </w:rPr>
      </w:pPr>
    </w:p>
    <w:p w:rsidR="006959A7" w:rsidRPr="00734995" w:rsidRDefault="00734995">
      <w:pPr>
        <w:rPr>
          <w:rFonts w:asciiTheme="majorEastAsia" w:eastAsiaTheme="majorEastAsia" w:hAnsiTheme="majorEastAsia" w:cs="ＭＳ 明朝"/>
          <w:b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cs="ＭＳ 明朝"/>
          <w:b/>
          <w:sz w:val="24"/>
          <w:szCs w:val="24"/>
        </w:rPr>
        <w:t xml:space="preserve">《参加申込書》　　　</w:t>
      </w:r>
      <w:r w:rsidR="0090393B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秋</w:t>
      </w:r>
      <w:r w:rsidRPr="00734995">
        <w:rPr>
          <w:rFonts w:asciiTheme="majorEastAsia" w:eastAsiaTheme="majorEastAsia" w:hAnsiTheme="majorEastAsia" w:cs="ＭＳ 明朝"/>
          <w:b/>
          <w:sz w:val="24"/>
          <w:szCs w:val="24"/>
          <w:shd w:val="pct15" w:color="auto" w:fill="FFFFFF"/>
        </w:rPr>
        <w:t>の</w:t>
      </w:r>
      <w:r w:rsidR="0090393B">
        <w:rPr>
          <w:rFonts w:asciiTheme="majorEastAsia" w:eastAsiaTheme="majorEastAsia" w:hAnsiTheme="majorEastAsia" w:cs="ＭＳ 明朝" w:hint="eastAsia"/>
          <w:b/>
          <w:sz w:val="24"/>
          <w:szCs w:val="24"/>
          <w:shd w:val="pct15" w:color="auto" w:fill="FFFFFF"/>
        </w:rPr>
        <w:t>磐梯山</w:t>
      </w:r>
      <w:r w:rsidRPr="00734995">
        <w:rPr>
          <w:rFonts w:asciiTheme="majorEastAsia" w:eastAsiaTheme="majorEastAsia" w:hAnsiTheme="majorEastAsia" w:cs="ＭＳ 明朝"/>
          <w:b/>
          <w:sz w:val="24"/>
          <w:szCs w:val="24"/>
          <w:shd w:val="pct15" w:color="auto" w:fill="FFFFFF"/>
        </w:rPr>
        <w:t>ハイキング</w:t>
      </w:r>
    </w:p>
    <w:tbl>
      <w:tblPr>
        <w:tblpPr w:leftFromText="142" w:rightFromText="142" w:vertAnchor="text" w:tblpX="46" w:tblpY="286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3255"/>
        <w:gridCol w:w="1387"/>
        <w:gridCol w:w="1701"/>
        <w:gridCol w:w="2282"/>
      </w:tblGrid>
      <w:tr w:rsidR="00D3017E" w:rsidTr="002B4C7F">
        <w:trPr>
          <w:trHeight w:val="695"/>
        </w:trPr>
        <w:tc>
          <w:tcPr>
            <w:tcW w:w="1590" w:type="dxa"/>
          </w:tcPr>
          <w:p w:rsidR="00D3017E" w:rsidRDefault="00D3017E" w:rsidP="00D3017E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55" w:type="dxa"/>
          </w:tcPr>
          <w:p w:rsidR="00D3017E" w:rsidRDefault="00D3017E" w:rsidP="00D3017E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3017E" w:rsidRDefault="00D3017E" w:rsidP="00D3017E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大人・子供</w:t>
            </w:r>
          </w:p>
        </w:tc>
        <w:tc>
          <w:tcPr>
            <w:tcW w:w="1701" w:type="dxa"/>
          </w:tcPr>
          <w:p w:rsidR="00D3017E" w:rsidRDefault="00D3017E" w:rsidP="00D3017E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会員・非会員</w:t>
            </w:r>
          </w:p>
        </w:tc>
        <w:tc>
          <w:tcPr>
            <w:tcW w:w="2282" w:type="dxa"/>
          </w:tcPr>
          <w:p w:rsidR="00D3017E" w:rsidRDefault="00D3017E" w:rsidP="00D3017E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</w:tr>
      <w:tr w:rsidR="00D3017E" w:rsidTr="002B4C7F">
        <w:trPr>
          <w:trHeight w:val="694"/>
        </w:trPr>
        <w:tc>
          <w:tcPr>
            <w:tcW w:w="1590" w:type="dxa"/>
          </w:tcPr>
          <w:p w:rsidR="00D3017E" w:rsidRPr="003D1E78" w:rsidRDefault="00D3017E" w:rsidP="00D3017E">
            <w:pPr>
              <w:spacing w:before="240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ご住所</w:t>
            </w:r>
          </w:p>
        </w:tc>
        <w:tc>
          <w:tcPr>
            <w:tcW w:w="4642" w:type="dxa"/>
            <w:gridSpan w:val="2"/>
          </w:tcPr>
          <w:p w:rsidR="00D3017E" w:rsidRDefault="00D3017E" w:rsidP="00D3017E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</w:tcPr>
          <w:p w:rsidR="00D3017E" w:rsidRDefault="00D3017E" w:rsidP="00D3017E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連絡先：</w:t>
            </w:r>
          </w:p>
        </w:tc>
      </w:tr>
      <w:tr w:rsidR="00D3017E" w:rsidTr="002B4C7F">
        <w:trPr>
          <w:trHeight w:val="695"/>
        </w:trPr>
        <w:tc>
          <w:tcPr>
            <w:tcW w:w="1590" w:type="dxa"/>
          </w:tcPr>
          <w:p w:rsidR="00D3017E" w:rsidRDefault="00D3017E" w:rsidP="002B4C7F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3255" w:type="dxa"/>
          </w:tcPr>
          <w:p w:rsidR="00D3017E" w:rsidRDefault="00D3017E" w:rsidP="002B4C7F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D3017E" w:rsidRDefault="00D3017E" w:rsidP="002B4C7F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大人・子供</w:t>
            </w:r>
          </w:p>
        </w:tc>
        <w:tc>
          <w:tcPr>
            <w:tcW w:w="1701" w:type="dxa"/>
          </w:tcPr>
          <w:p w:rsidR="00D3017E" w:rsidRDefault="00D3017E" w:rsidP="002B4C7F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会員・非会員</w:t>
            </w:r>
          </w:p>
        </w:tc>
        <w:tc>
          <w:tcPr>
            <w:tcW w:w="2282" w:type="dxa"/>
          </w:tcPr>
          <w:p w:rsidR="00D3017E" w:rsidRDefault="00D3017E" w:rsidP="002B4C7F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</w:tr>
      <w:tr w:rsidR="00D3017E" w:rsidTr="002B4C7F">
        <w:trPr>
          <w:trHeight w:val="694"/>
        </w:trPr>
        <w:tc>
          <w:tcPr>
            <w:tcW w:w="1590" w:type="dxa"/>
          </w:tcPr>
          <w:p w:rsidR="00D3017E" w:rsidRPr="003D1E78" w:rsidRDefault="00D3017E" w:rsidP="002B4C7F">
            <w:pPr>
              <w:spacing w:before="240"/>
              <w:jc w:val="left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ご住所</w:t>
            </w:r>
          </w:p>
        </w:tc>
        <w:tc>
          <w:tcPr>
            <w:tcW w:w="4642" w:type="dxa"/>
            <w:gridSpan w:val="2"/>
          </w:tcPr>
          <w:p w:rsidR="00D3017E" w:rsidRDefault="00D3017E" w:rsidP="002B4C7F">
            <w:pP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</w:p>
        </w:tc>
        <w:tc>
          <w:tcPr>
            <w:tcW w:w="3983" w:type="dxa"/>
            <w:gridSpan w:val="2"/>
          </w:tcPr>
          <w:p w:rsidR="00D3017E" w:rsidRDefault="00D3017E" w:rsidP="002B4C7F">
            <w:pPr>
              <w:spacing w:before="240"/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/>
                <w:b/>
                <w:sz w:val="24"/>
                <w:szCs w:val="24"/>
              </w:rPr>
              <w:t>連絡先：</w:t>
            </w:r>
          </w:p>
        </w:tc>
      </w:tr>
    </w:tbl>
    <w:p w:rsidR="004878FA" w:rsidRDefault="004878FA" w:rsidP="00330BDE">
      <w:pPr>
        <w:rPr>
          <w:rFonts w:asciiTheme="majorEastAsia" w:eastAsiaTheme="majorEastAsia" w:hAnsiTheme="majorEastAsia" w:cs="ＭＳ 明朝"/>
          <w:b/>
          <w:sz w:val="24"/>
          <w:szCs w:val="24"/>
        </w:rPr>
      </w:pPr>
    </w:p>
    <w:sectPr w:rsidR="004878FA" w:rsidSect="007C4F5B">
      <w:type w:val="continuous"/>
      <w:pgSz w:w="11906" w:h="16838" w:code="9"/>
      <w:pgMar w:top="289" w:right="851" w:bottom="289" w:left="851" w:header="720" w:footer="720" w:gutter="0"/>
      <w:cols w:space="425"/>
      <w:noEndnote/>
      <w:docGrid w:type="linesAndChars" w:linePitch="326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7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C7"/>
    <w:rsid w:val="000969D5"/>
    <w:rsid w:val="000D585B"/>
    <w:rsid w:val="0010522A"/>
    <w:rsid w:val="0016618D"/>
    <w:rsid w:val="00187CD1"/>
    <w:rsid w:val="001B19AD"/>
    <w:rsid w:val="001B26C6"/>
    <w:rsid w:val="002133BD"/>
    <w:rsid w:val="002400D5"/>
    <w:rsid w:val="00285922"/>
    <w:rsid w:val="002B058E"/>
    <w:rsid w:val="00330BDE"/>
    <w:rsid w:val="00357C7B"/>
    <w:rsid w:val="003D1E78"/>
    <w:rsid w:val="00431DFB"/>
    <w:rsid w:val="00485139"/>
    <w:rsid w:val="004878FA"/>
    <w:rsid w:val="004B2A55"/>
    <w:rsid w:val="005718C8"/>
    <w:rsid w:val="005923B7"/>
    <w:rsid w:val="00595966"/>
    <w:rsid w:val="005B4EED"/>
    <w:rsid w:val="005D54EE"/>
    <w:rsid w:val="005D7E9F"/>
    <w:rsid w:val="00663DF2"/>
    <w:rsid w:val="006959A7"/>
    <w:rsid w:val="006D35BF"/>
    <w:rsid w:val="006D4882"/>
    <w:rsid w:val="00734995"/>
    <w:rsid w:val="00746E75"/>
    <w:rsid w:val="007C4F5B"/>
    <w:rsid w:val="0080105D"/>
    <w:rsid w:val="0085092D"/>
    <w:rsid w:val="00854341"/>
    <w:rsid w:val="00860D7C"/>
    <w:rsid w:val="00896FBF"/>
    <w:rsid w:val="0090393B"/>
    <w:rsid w:val="009063E2"/>
    <w:rsid w:val="00907B9E"/>
    <w:rsid w:val="009B0AD4"/>
    <w:rsid w:val="00A040AE"/>
    <w:rsid w:val="00B27609"/>
    <w:rsid w:val="00B37966"/>
    <w:rsid w:val="00B425A2"/>
    <w:rsid w:val="00B50391"/>
    <w:rsid w:val="00B57619"/>
    <w:rsid w:val="00B72EC7"/>
    <w:rsid w:val="00B80A8C"/>
    <w:rsid w:val="00BA2838"/>
    <w:rsid w:val="00C10390"/>
    <w:rsid w:val="00C40736"/>
    <w:rsid w:val="00D3017E"/>
    <w:rsid w:val="00D97646"/>
    <w:rsid w:val="00DC54EF"/>
    <w:rsid w:val="00DD1A71"/>
    <w:rsid w:val="00DE23DE"/>
    <w:rsid w:val="00E03118"/>
    <w:rsid w:val="00E11A26"/>
    <w:rsid w:val="00E6346C"/>
    <w:rsid w:val="00EE536B"/>
    <w:rsid w:val="00F84B61"/>
    <w:rsid w:val="00FB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F9E2F-3A78-494F-88E3-99D2B9AD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CF1902-3361-4D55-ABDE-09295987760C}" type="doc">
      <dgm:prSet loTypeId="urn:microsoft.com/office/officeart/2005/8/layout/vList2" loCatId="list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kumimoji="1" lang="ja-JP" altLang="en-US"/>
        </a:p>
      </dgm:t>
    </dgm:pt>
    <dgm:pt modelId="{F942EF33-3F21-41F0-A115-6108DF533370}">
      <dgm:prSet phldrT="[テキスト]"/>
      <dgm:spPr/>
      <dgm:t>
        <a:bodyPr/>
        <a:lstStyle/>
        <a:p>
          <a:r>
            <a:rPr lang="ja-JP" altLang="en-US">
              <a:solidFill>
                <a:srgbClr val="FFFF00"/>
              </a:solidFill>
              <a:latin typeface="AR P丸ゴシック体E" panose="020F0900000000000000" pitchFamily="50" charset="-128"/>
              <a:ea typeface="AR P丸ゴシック体E" panose="020F0900000000000000" pitchFamily="50" charset="-128"/>
            </a:rPr>
            <a:t>　秋の磐梯山参加者募</a:t>
          </a:r>
        </a:p>
      </dgm:t>
    </dgm:pt>
    <dgm:pt modelId="{FFB4EB5E-5DC6-4844-AAD4-82316944158B}" type="parTrans" cxnId="{2861D2AF-0015-4BD4-99A6-FDEEE456DA85}">
      <dgm:prSet/>
      <dgm:spPr/>
      <dgm:t>
        <a:bodyPr/>
        <a:lstStyle/>
        <a:p>
          <a:endParaRPr lang="ja-JP" altLang="en-US"/>
        </a:p>
      </dgm:t>
    </dgm:pt>
    <dgm:pt modelId="{3BB10981-9741-4547-834F-07476095945B}" type="sibTrans" cxnId="{2861D2AF-0015-4BD4-99A6-FDEEE456DA85}">
      <dgm:prSet/>
      <dgm:spPr/>
      <dgm:t>
        <a:bodyPr/>
        <a:lstStyle/>
        <a:p>
          <a:endParaRPr lang="ja-JP" altLang="en-US"/>
        </a:p>
      </dgm:t>
    </dgm:pt>
    <dgm:pt modelId="{7261B8EC-5A7A-4FA8-B07D-50CB14902444}" type="pres">
      <dgm:prSet presAssocID="{B4CF1902-3361-4D55-ABDE-09295987760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9FCFA6BC-41AF-41FD-B107-27BB6F1EC544}" type="pres">
      <dgm:prSet presAssocID="{F942EF33-3F21-41F0-A115-6108DF533370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321AFAED-B0CB-4BAE-A18E-D18D677A05F4}" type="presOf" srcId="{F942EF33-3F21-41F0-A115-6108DF533370}" destId="{9FCFA6BC-41AF-41FD-B107-27BB6F1EC544}" srcOrd="0" destOrd="0" presId="urn:microsoft.com/office/officeart/2005/8/layout/vList2"/>
    <dgm:cxn modelId="{2861D2AF-0015-4BD4-99A6-FDEEE456DA85}" srcId="{B4CF1902-3361-4D55-ABDE-09295987760C}" destId="{F942EF33-3F21-41F0-A115-6108DF533370}" srcOrd="0" destOrd="0" parTransId="{FFB4EB5E-5DC6-4844-AAD4-82316944158B}" sibTransId="{3BB10981-9741-4547-834F-07476095945B}"/>
    <dgm:cxn modelId="{F3BC3E0D-368A-4D62-AD21-A9F44AACFCB0}" type="presOf" srcId="{B4CF1902-3361-4D55-ABDE-09295987760C}" destId="{7261B8EC-5A7A-4FA8-B07D-50CB14902444}" srcOrd="0" destOrd="0" presId="urn:microsoft.com/office/officeart/2005/8/layout/vList2"/>
    <dgm:cxn modelId="{83DA6D63-3759-40B2-9A7B-ABC67EDD039E}" type="presParOf" srcId="{7261B8EC-5A7A-4FA8-B07D-50CB14902444}" destId="{9FCFA6BC-41AF-41FD-B107-27BB6F1EC54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CFA6BC-41AF-41FD-B107-27BB6F1EC544}">
      <dsp:nvSpPr>
        <dsp:cNvPr id="0" name=""/>
        <dsp:cNvSpPr/>
      </dsp:nvSpPr>
      <dsp:spPr>
        <a:xfrm>
          <a:off x="0" y="6487"/>
          <a:ext cx="5848350" cy="1006200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lvl="0" algn="l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4000" kern="1200">
              <a:solidFill>
                <a:srgbClr val="FFFF00"/>
              </a:solidFill>
              <a:latin typeface="AR P丸ゴシック体E" panose="020F0900000000000000" pitchFamily="50" charset="-128"/>
              <a:ea typeface="AR P丸ゴシック体E" panose="020F0900000000000000" pitchFamily="50" charset="-128"/>
            </a:rPr>
            <a:t>　秋の磐梯山参加者募</a:t>
          </a:r>
        </a:p>
      </dsp:txBody>
      <dsp:txXfrm>
        <a:off x="49119" y="55606"/>
        <a:ext cx="5750112" cy="907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9387-15D1-4F22-9517-32D104B1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11</cp:revision>
  <cp:lastPrinted>2017-08-29T00:07:00Z</cp:lastPrinted>
  <dcterms:created xsi:type="dcterms:W3CDTF">2017-08-17T07:09:00Z</dcterms:created>
  <dcterms:modified xsi:type="dcterms:W3CDTF">2017-08-29T00:11:00Z</dcterms:modified>
</cp:coreProperties>
</file>